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37" w:rsidRDefault="00F44537" w:rsidP="00F4453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Замечания и предложения </w:t>
      </w:r>
    </w:p>
    <w:p w:rsidR="00F44537" w:rsidRPr="009F584A" w:rsidRDefault="00F44537" w:rsidP="00F44537">
      <w:pPr>
        <w:shd w:val="clear" w:color="auto" w:fill="FFFFFF"/>
        <w:spacing w:after="0" w:line="240" w:lineRule="auto"/>
        <w:ind w:firstLine="567"/>
        <w:jc w:val="center"/>
        <w:rPr>
          <w:rStyle w:val="FontStyle76"/>
          <w:rFonts w:ascii="Times New Roman" w:hAnsi="Times New Roman" w:cs="Times New Roman"/>
          <w:b/>
          <w:bCs/>
          <w:sz w:val="28"/>
          <w:szCs w:val="28"/>
        </w:rPr>
      </w:pPr>
      <w:r w:rsidRPr="009F58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проекту </w:t>
      </w:r>
      <w:r w:rsidRPr="009F584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F584A">
        <w:rPr>
          <w:rFonts w:ascii="Times New Roman" w:hAnsi="Times New Roman" w:cs="Times New Roman"/>
          <w:b/>
          <w:sz w:val="28"/>
          <w:szCs w:val="28"/>
        </w:rPr>
        <w:t>Т РК «</w:t>
      </w:r>
      <w:r w:rsidR="00453D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Промышленность нефтегазохимическая. </w:t>
      </w:r>
      <w:r w:rsidRPr="009F584A">
        <w:rPr>
          <w:rStyle w:val="FontStyle76"/>
          <w:rFonts w:ascii="Times New Roman" w:hAnsi="Times New Roman" w:cs="Times New Roman"/>
          <w:b/>
          <w:bCs/>
          <w:sz w:val="28"/>
          <w:szCs w:val="28"/>
        </w:rPr>
        <w:t>ПЛАСТМАССЫ. Стандартные методы определения коэффициента мутности и пропускания света»</w:t>
      </w:r>
    </w:p>
    <w:p w:rsidR="00075DC6" w:rsidRDefault="00075DC6" w:rsidP="00F44537">
      <w:pPr>
        <w:shd w:val="clear" w:color="auto" w:fill="FFFFFF"/>
        <w:spacing w:after="0" w:line="240" w:lineRule="auto"/>
        <w:ind w:firstLine="567"/>
        <w:jc w:val="center"/>
        <w:rPr>
          <w:rStyle w:val="FontStyle76"/>
          <w:rFonts w:ascii="Times New Roman" w:hAnsi="Times New Roman" w:cs="Times New Roman"/>
          <w:b/>
          <w:bCs/>
          <w:lang w:val="kk-KZ"/>
        </w:rPr>
      </w:pPr>
    </w:p>
    <w:tbl>
      <w:tblPr>
        <w:tblStyle w:val="a4"/>
        <w:tblW w:w="15027" w:type="dxa"/>
        <w:tblInd w:w="-318" w:type="dxa"/>
        <w:tblLook w:val="04A0" w:firstRow="1" w:lastRow="0" w:firstColumn="1" w:lastColumn="0" w:noHBand="0" w:noVBand="1"/>
      </w:tblPr>
      <w:tblGrid>
        <w:gridCol w:w="2553"/>
        <w:gridCol w:w="12474"/>
      </w:tblGrid>
      <w:tr w:rsidR="00F5623E" w:rsidRPr="00CE1B08" w:rsidTr="00DB4784">
        <w:tc>
          <w:tcPr>
            <w:tcW w:w="2553" w:type="dxa"/>
          </w:tcPr>
          <w:p w:rsidR="00F5623E" w:rsidRDefault="00F5623E" w:rsidP="00F44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Структурный элемент проекта </w:t>
            </w:r>
          </w:p>
          <w:p w:rsidR="00F5623E" w:rsidRPr="00F44537" w:rsidRDefault="00F5623E" w:rsidP="00F44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 РК</w:t>
            </w:r>
          </w:p>
        </w:tc>
        <w:tc>
          <w:tcPr>
            <w:tcW w:w="12474" w:type="dxa"/>
          </w:tcPr>
          <w:p w:rsidR="00F5623E" w:rsidRPr="00F44537" w:rsidRDefault="00F5623E" w:rsidP="00F4453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Замечания и предложения </w:t>
            </w:r>
          </w:p>
        </w:tc>
      </w:tr>
      <w:tr w:rsidR="00075DC6" w:rsidRPr="00CE1B08" w:rsidTr="00BC4ABC">
        <w:tc>
          <w:tcPr>
            <w:tcW w:w="2553" w:type="dxa"/>
          </w:tcPr>
          <w:p w:rsidR="00075DC6" w:rsidRPr="00075DC6" w:rsidRDefault="001B5A02" w:rsidP="00453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целом по проекту стандарта</w:t>
            </w:r>
          </w:p>
        </w:tc>
        <w:tc>
          <w:tcPr>
            <w:tcW w:w="12474" w:type="dxa"/>
          </w:tcPr>
          <w:p w:rsidR="00075DC6" w:rsidRDefault="00075DC6" w:rsidP="00747C3B">
            <w:pPr>
              <w:pStyle w:val="a3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CE1B08">
              <w:rPr>
                <w:rFonts w:ascii="Times New Roman" w:hAnsi="Times New Roman" w:cs="Times New Roman"/>
                <w:bCs/>
              </w:rPr>
              <w:t xml:space="preserve">Представлен </w:t>
            </w:r>
            <w:r w:rsidR="00453DA4">
              <w:rPr>
                <w:rFonts w:ascii="Times New Roman" w:hAnsi="Times New Roman" w:cs="Times New Roman"/>
                <w:bCs/>
                <w:lang w:val="kk-KZ"/>
              </w:rPr>
              <w:t>компьютерный</w:t>
            </w:r>
            <w:r w:rsidRPr="00CE1B08">
              <w:rPr>
                <w:rFonts w:ascii="Times New Roman" w:hAnsi="Times New Roman" w:cs="Times New Roman"/>
                <w:bCs/>
              </w:rPr>
              <w:t xml:space="preserve"> перевод с английской версии стандарта </w:t>
            </w:r>
            <w:r w:rsidRPr="00CE1B08">
              <w:rPr>
                <w:rFonts w:ascii="Times New Roman" w:hAnsi="Times New Roman" w:cs="Times New Roman"/>
                <w:bCs/>
                <w:lang w:val="en-US"/>
              </w:rPr>
              <w:t>ASTM</w:t>
            </w:r>
            <w:r w:rsidRPr="00CE1B08">
              <w:rPr>
                <w:rFonts w:ascii="Times New Roman" w:hAnsi="Times New Roman" w:cs="Times New Roman"/>
                <w:bCs/>
              </w:rPr>
              <w:t xml:space="preserve"> </w:t>
            </w:r>
            <w:r w:rsidRPr="00CE1B08">
              <w:rPr>
                <w:rFonts w:ascii="Times New Roman" w:hAnsi="Times New Roman" w:cs="Times New Roman"/>
                <w:bCs/>
                <w:lang w:val="en-US"/>
              </w:rPr>
              <w:t>D</w:t>
            </w:r>
            <w:r w:rsidRPr="00CE1B08">
              <w:rPr>
                <w:rFonts w:ascii="Times New Roman" w:hAnsi="Times New Roman" w:cs="Times New Roman"/>
                <w:bCs/>
              </w:rPr>
              <w:t xml:space="preserve"> 1003-2021, в </w:t>
            </w:r>
            <w:proofErr w:type="gramStart"/>
            <w:r w:rsidRPr="00CE1B08">
              <w:rPr>
                <w:rFonts w:ascii="Times New Roman" w:hAnsi="Times New Roman" w:cs="Times New Roman"/>
                <w:bCs/>
              </w:rPr>
              <w:t>связи</w:t>
            </w:r>
            <w:proofErr w:type="gramEnd"/>
            <w:r w:rsidRPr="00CE1B08">
              <w:rPr>
                <w:rFonts w:ascii="Times New Roman" w:hAnsi="Times New Roman" w:cs="Times New Roman"/>
                <w:bCs/>
              </w:rPr>
              <w:t xml:space="preserve"> с чем многие предложения технически некорректны, вс</w:t>
            </w:r>
            <w:r>
              <w:rPr>
                <w:rFonts w:ascii="Times New Roman" w:hAnsi="Times New Roman" w:cs="Times New Roman"/>
                <w:bCs/>
              </w:rPr>
              <w:t>тречаются грамматические ошибки. Следует по всему тексту стандарта внести корректировки.</w:t>
            </w:r>
          </w:p>
          <w:p w:rsidR="00453DA4" w:rsidRDefault="005D3919" w:rsidP="005D3919">
            <w:pPr>
              <w:pStyle w:val="a3"/>
              <w:shd w:val="clear" w:color="auto" w:fill="FFFFFF"/>
              <w:ind w:left="33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5D3919">
              <w:rPr>
                <w:rFonts w:ascii="Times New Roman" w:hAnsi="Times New Roman" w:cs="Times New Roman"/>
                <w:bCs/>
                <w:lang w:val="kk-KZ"/>
              </w:rPr>
              <w:t>Отдельные положения стандарта л</w:t>
            </w:r>
            <w:r w:rsidR="00453DA4">
              <w:rPr>
                <w:rFonts w:ascii="Times New Roman" w:hAnsi="Times New Roman" w:cs="Times New Roman"/>
                <w:bCs/>
                <w:lang w:val="kk-KZ"/>
              </w:rPr>
              <w:t>ишены смысловой нагрузки.</w:t>
            </w:r>
          </w:p>
          <w:p w:rsidR="005D3919" w:rsidRPr="005D3919" w:rsidRDefault="005D3919" w:rsidP="005D3919">
            <w:pPr>
              <w:pStyle w:val="a3"/>
              <w:shd w:val="clear" w:color="auto" w:fill="FFFFFF"/>
              <w:ind w:left="33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5D3919">
              <w:rPr>
                <w:rFonts w:ascii="Times New Roman" w:hAnsi="Times New Roman" w:cs="Times New Roman"/>
                <w:bCs/>
                <w:lang w:val="kk-KZ"/>
              </w:rPr>
              <w:t xml:space="preserve">Необходимо пересмотреть положения имеющие ссылку на рекламный материал и ссылки (в т.ч. электронные) на иностранные издания, не имеющие отношение к пользованию СТ РК. </w:t>
            </w:r>
          </w:p>
          <w:p w:rsidR="005D3919" w:rsidRPr="00747C3B" w:rsidRDefault="005D3919" w:rsidP="005D3919">
            <w:pPr>
              <w:pStyle w:val="a3"/>
              <w:shd w:val="clear" w:color="auto" w:fill="FFFFFF"/>
              <w:ind w:left="33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5D3919">
              <w:rPr>
                <w:rFonts w:ascii="Times New Roman" w:hAnsi="Times New Roman" w:cs="Times New Roman"/>
                <w:bCs/>
                <w:lang w:val="kk-KZ"/>
              </w:rPr>
              <w:t>Требуется пересмотр стилистики описания пунктов проекта СТ РК</w:t>
            </w:r>
          </w:p>
        </w:tc>
      </w:tr>
      <w:tr w:rsidR="00075DC6" w:rsidRPr="00CE1B08" w:rsidTr="008246D8">
        <w:tc>
          <w:tcPr>
            <w:tcW w:w="2553" w:type="dxa"/>
          </w:tcPr>
          <w:p w:rsidR="00075DC6" w:rsidRPr="00CE1B08" w:rsidRDefault="00075DC6" w:rsidP="00096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стандарта</w:t>
            </w:r>
          </w:p>
        </w:tc>
        <w:tc>
          <w:tcPr>
            <w:tcW w:w="12474" w:type="dxa"/>
          </w:tcPr>
          <w:p w:rsidR="00075DC6" w:rsidRDefault="00075DC6" w:rsidP="00075DC6">
            <w:pPr>
              <w:jc w:val="both"/>
              <w:rPr>
                <w:rFonts w:ascii="Times New Roman" w:hAnsi="Times New Roman" w:cs="Times New Roman"/>
              </w:rPr>
            </w:pPr>
            <w:r w:rsidRPr="0062566D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наименовании стандарта</w:t>
            </w:r>
            <w:r w:rsidRPr="00CE1B08">
              <w:rPr>
                <w:rFonts w:ascii="Times New Roman" w:hAnsi="Times New Roman" w:cs="Times New Roman"/>
              </w:rPr>
              <w:t xml:space="preserve"> приведены </w:t>
            </w:r>
            <w:r w:rsidRPr="0062566D">
              <w:rPr>
                <w:rFonts w:ascii="Times New Roman" w:hAnsi="Times New Roman" w:cs="Times New Roman"/>
              </w:rPr>
              <w:t xml:space="preserve"> «Стандартные методы</w:t>
            </w:r>
            <w:proofErr w:type="gramStart"/>
            <w:r w:rsidRPr="0062566D">
              <w:rPr>
                <w:rFonts w:ascii="Times New Roman" w:hAnsi="Times New Roman" w:cs="Times New Roman"/>
              </w:rPr>
              <w:t xml:space="preserve">..» </w:t>
            </w:r>
            <w:proofErr w:type="gramEnd"/>
            <w:r w:rsidRPr="0062566D">
              <w:rPr>
                <w:rFonts w:ascii="Times New Roman" w:hAnsi="Times New Roman" w:cs="Times New Roman"/>
              </w:rPr>
              <w:t>во множественном числе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E1B08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разделе 1</w:t>
            </w:r>
            <w:r w:rsidRPr="00CE1B08">
              <w:rPr>
                <w:rFonts w:ascii="Times New Roman" w:hAnsi="Times New Roman" w:cs="Times New Roman"/>
              </w:rPr>
              <w:t xml:space="preserve"> стандарта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CE1B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1B08">
              <w:rPr>
                <w:rFonts w:ascii="Times New Roman" w:hAnsi="Times New Roman" w:cs="Times New Roman"/>
              </w:rPr>
              <w:t>п</w:t>
            </w:r>
            <w:r w:rsidRPr="0062566D">
              <w:rPr>
                <w:rFonts w:ascii="Times New Roman" w:hAnsi="Times New Roman" w:cs="Times New Roman"/>
              </w:rPr>
              <w:t>.п</w:t>
            </w:r>
            <w:proofErr w:type="spellEnd"/>
            <w:r w:rsidRPr="0062566D">
              <w:rPr>
                <w:rFonts w:ascii="Times New Roman" w:hAnsi="Times New Roman" w:cs="Times New Roman"/>
              </w:rPr>
              <w:t xml:space="preserve">. 1.1 </w:t>
            </w:r>
            <w:r w:rsidRPr="00CE1B08">
              <w:rPr>
                <w:rFonts w:ascii="Times New Roman" w:hAnsi="Times New Roman" w:cs="Times New Roman"/>
              </w:rPr>
              <w:t>у</w:t>
            </w:r>
            <w:r w:rsidRPr="0062566D">
              <w:rPr>
                <w:rFonts w:ascii="Times New Roman" w:hAnsi="Times New Roman" w:cs="Times New Roman"/>
              </w:rPr>
              <w:t>казание только на один метод испытаний</w:t>
            </w:r>
            <w:r w:rsidR="005D3919">
              <w:rPr>
                <w:rFonts w:ascii="Times New Roman" w:hAnsi="Times New Roman" w:cs="Times New Roman"/>
              </w:rPr>
              <w:t>.</w:t>
            </w:r>
          </w:p>
          <w:p w:rsidR="005D3919" w:rsidRPr="0062566D" w:rsidRDefault="005D3919" w:rsidP="00453D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же в наименовании стандарта слово «нефтехимическая» пре</w:t>
            </w:r>
            <w:r w:rsidR="00453DA4">
              <w:rPr>
                <w:rFonts w:ascii="Times New Roman" w:hAnsi="Times New Roman" w:cs="Times New Roman"/>
                <w:lang w:val="kk-KZ"/>
              </w:rPr>
              <w:t>д</w:t>
            </w:r>
            <w:proofErr w:type="spellStart"/>
            <w:r>
              <w:rPr>
                <w:rFonts w:ascii="Times New Roman" w:hAnsi="Times New Roman" w:cs="Times New Roman"/>
              </w:rPr>
              <w:t>лагаем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заменить слово</w:t>
            </w:r>
            <w:r w:rsidR="00453DA4">
              <w:rPr>
                <w:rFonts w:ascii="Times New Roman" w:hAnsi="Times New Roman" w:cs="Times New Roman"/>
                <w:lang w:val="kk-KZ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«нефтегазохимическая».</w:t>
            </w:r>
          </w:p>
        </w:tc>
      </w:tr>
      <w:tr w:rsidR="003911B3" w:rsidRPr="00CE1B08" w:rsidTr="00630161">
        <w:tc>
          <w:tcPr>
            <w:tcW w:w="2553" w:type="dxa"/>
          </w:tcPr>
          <w:p w:rsidR="005D3919" w:rsidRDefault="005D3919" w:rsidP="005D391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 1, </w:t>
            </w:r>
          </w:p>
          <w:p w:rsidR="003911B3" w:rsidRPr="00CE1B08" w:rsidRDefault="005D3919" w:rsidP="005D391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3911B3">
              <w:rPr>
                <w:rFonts w:ascii="Times New Roman" w:hAnsi="Times New Roman" w:cs="Times New Roman"/>
                <w:color w:val="000000"/>
              </w:rPr>
              <w:t>ункт 1.1</w:t>
            </w:r>
          </w:p>
        </w:tc>
        <w:tc>
          <w:tcPr>
            <w:tcW w:w="12474" w:type="dxa"/>
          </w:tcPr>
          <w:p w:rsidR="003911B3" w:rsidRPr="0062566D" w:rsidRDefault="003911B3" w:rsidP="003911B3">
            <w:pPr>
              <w:rPr>
                <w:rFonts w:ascii="Times New Roman" w:hAnsi="Times New Roman" w:cs="Times New Roman"/>
              </w:rPr>
            </w:pPr>
            <w:r w:rsidRPr="0062566D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 не ясно содержание пункта, так как по</w:t>
            </w:r>
            <w:r w:rsidRPr="0062566D">
              <w:rPr>
                <w:rFonts w:ascii="Times New Roman" w:hAnsi="Times New Roman" w:cs="Times New Roman"/>
              </w:rPr>
              <w:t xml:space="preserve"> методу определяется м</w:t>
            </w:r>
            <w:r w:rsidRPr="0062566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утность и </w:t>
            </w:r>
            <w:r w:rsidRPr="0062566D">
              <w:rPr>
                <w:rFonts w:ascii="Times New Roman" w:hAnsi="Times New Roman" w:cs="Times New Roman"/>
                <w:color w:val="000000"/>
              </w:rPr>
              <w:t>светопроницаемост</w:t>
            </w:r>
            <w:r w:rsidRPr="00CE1B08">
              <w:rPr>
                <w:rFonts w:ascii="Times New Roman" w:hAnsi="Times New Roman" w:cs="Times New Roman"/>
                <w:color w:val="000000"/>
              </w:rPr>
              <w:t>ь (коэффициент пропускания света)</w:t>
            </w:r>
            <w:r w:rsidRPr="0062566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</w:p>
        </w:tc>
      </w:tr>
      <w:tr w:rsidR="005D3919" w:rsidRPr="00CE1B08" w:rsidTr="00630161">
        <w:tc>
          <w:tcPr>
            <w:tcW w:w="2553" w:type="dxa"/>
          </w:tcPr>
          <w:p w:rsidR="005D3919" w:rsidRDefault="005D3919" w:rsidP="005D391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 1, </w:t>
            </w:r>
          </w:p>
          <w:p w:rsidR="005D3919" w:rsidRDefault="005D3919" w:rsidP="005D391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1.2</w:t>
            </w:r>
          </w:p>
        </w:tc>
        <w:tc>
          <w:tcPr>
            <w:tcW w:w="12474" w:type="dxa"/>
          </w:tcPr>
          <w:p w:rsidR="005D3919" w:rsidRPr="0062566D" w:rsidRDefault="005D3919" w:rsidP="005D3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Откорректировать содержание Примечания 1 к пункту 1.2, так как примечание не имеет смысловой нагрузки.</w:t>
            </w:r>
          </w:p>
        </w:tc>
      </w:tr>
      <w:tr w:rsidR="00813507" w:rsidRPr="00CE1B08" w:rsidTr="00630161">
        <w:tc>
          <w:tcPr>
            <w:tcW w:w="2553" w:type="dxa"/>
          </w:tcPr>
          <w:p w:rsidR="00813507" w:rsidRPr="00813507" w:rsidRDefault="00813507" w:rsidP="0081350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13507">
              <w:rPr>
                <w:rFonts w:ascii="Times New Roman" w:hAnsi="Times New Roman" w:cs="Times New Roman"/>
                <w:color w:val="000000"/>
              </w:rPr>
              <w:t xml:space="preserve">Раздел 1, </w:t>
            </w:r>
          </w:p>
          <w:p w:rsidR="00813507" w:rsidRDefault="00813507" w:rsidP="0081350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1.3</w:t>
            </w:r>
          </w:p>
        </w:tc>
        <w:tc>
          <w:tcPr>
            <w:tcW w:w="12474" w:type="dxa"/>
          </w:tcPr>
          <w:p w:rsidR="00813507" w:rsidRDefault="00813507" w:rsidP="005D3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Исключить слова «соответствующих».</w:t>
            </w:r>
          </w:p>
          <w:p w:rsidR="00813507" w:rsidRDefault="00813507" w:rsidP="0081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Откорректировать редакцию «</w:t>
            </w:r>
            <w:r w:rsidRPr="00813507">
              <w:rPr>
                <w:rFonts w:ascii="Times New Roman" w:hAnsi="Times New Roman" w:cs="Times New Roman"/>
              </w:rPr>
              <w:t>а также определяет целесообразность применения законодательных ограничений перед его использованием</w:t>
            </w:r>
            <w:r>
              <w:rPr>
                <w:rFonts w:ascii="Times New Roman" w:hAnsi="Times New Roman" w:cs="Times New Roman"/>
              </w:rPr>
              <w:t>», так как содержится понятие, относящееся к компетенции государственных органов и ведомств.</w:t>
            </w:r>
          </w:p>
          <w:p w:rsidR="00813507" w:rsidRDefault="00813507" w:rsidP="0081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примечании 2 </w:t>
            </w:r>
            <w:proofErr w:type="gramStart"/>
            <w:r>
              <w:rPr>
                <w:rFonts w:ascii="Times New Roman" w:hAnsi="Times New Roman" w:cs="Times New Roman"/>
              </w:rPr>
              <w:t>уточнить какой метод испытаний не эквивалентен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13507">
              <w:rPr>
                <w:rFonts w:ascii="Times New Roman" w:hAnsi="Times New Roman" w:cs="Times New Roman"/>
              </w:rPr>
              <w:t>ISO 13468-1 и ISO/DIS 14782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43E7F" w:rsidRDefault="00943E7F" w:rsidP="00813507">
            <w:pPr>
              <w:rPr>
                <w:rFonts w:ascii="Times New Roman" w:hAnsi="Times New Roman" w:cs="Times New Roman"/>
              </w:rPr>
            </w:pPr>
          </w:p>
        </w:tc>
      </w:tr>
      <w:tr w:rsidR="00943E7F" w:rsidRPr="00CE1B08" w:rsidTr="00630161">
        <w:tc>
          <w:tcPr>
            <w:tcW w:w="2553" w:type="dxa"/>
          </w:tcPr>
          <w:p w:rsidR="00943E7F" w:rsidRPr="00943E7F" w:rsidRDefault="00943E7F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3E7F">
              <w:rPr>
                <w:rFonts w:ascii="Times New Roman" w:hAnsi="Times New Roman" w:cs="Times New Roman"/>
                <w:color w:val="000000"/>
              </w:rPr>
              <w:t xml:space="preserve">Раздел 1, </w:t>
            </w:r>
          </w:p>
          <w:p w:rsidR="00943E7F" w:rsidRPr="00813507" w:rsidRDefault="00943E7F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1.4</w:t>
            </w:r>
          </w:p>
        </w:tc>
        <w:tc>
          <w:tcPr>
            <w:tcW w:w="12474" w:type="dxa"/>
          </w:tcPr>
          <w:p w:rsidR="00943E7F" w:rsidRDefault="00943E7F" w:rsidP="00943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Примечание после пункта 1.4 не </w:t>
            </w:r>
            <w:proofErr w:type="gramStart"/>
            <w:r>
              <w:rPr>
                <w:rFonts w:ascii="Times New Roman" w:hAnsi="Times New Roman" w:cs="Times New Roman"/>
              </w:rPr>
              <w:t>ясно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к какому пункту относится данное примечание с исторической справкой.</w:t>
            </w:r>
            <w:r>
              <w:t xml:space="preserve"> </w:t>
            </w:r>
            <w:r w:rsidRPr="00943E7F">
              <w:rPr>
                <w:rFonts w:ascii="Times New Roman" w:hAnsi="Times New Roman" w:cs="Times New Roman"/>
              </w:rPr>
              <w:t>Кроме того, стилистика изложения текста требует пересмотра (требуется контекстный перевод) или полного исключения данного примечания, так как оно не несет никакой информационной и смысловой нагрузки.</w:t>
            </w:r>
          </w:p>
        </w:tc>
      </w:tr>
      <w:tr w:rsidR="00283600" w:rsidRPr="00CE1B08" w:rsidTr="00630161">
        <w:tc>
          <w:tcPr>
            <w:tcW w:w="2553" w:type="dxa"/>
          </w:tcPr>
          <w:p w:rsidR="00283600" w:rsidRDefault="00283600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 2, </w:t>
            </w:r>
          </w:p>
          <w:p w:rsidR="00283600" w:rsidRPr="00453DA4" w:rsidRDefault="00453DA4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2.2</w:t>
            </w:r>
          </w:p>
          <w:p w:rsidR="00283600" w:rsidRPr="00943E7F" w:rsidRDefault="00283600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Примечание</w:t>
            </w:r>
          </w:p>
        </w:tc>
        <w:tc>
          <w:tcPr>
            <w:tcW w:w="12474" w:type="dxa"/>
          </w:tcPr>
          <w:p w:rsidR="00283600" w:rsidRDefault="00283600" w:rsidP="00453D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83600">
              <w:rPr>
                <w:rFonts w:ascii="Times New Roman" w:hAnsi="Times New Roman" w:cs="Times New Roman"/>
              </w:rPr>
              <w:t xml:space="preserve">еобходимо уточнить целесообразность использования в </w:t>
            </w:r>
            <w:proofErr w:type="gramStart"/>
            <w:r>
              <w:rPr>
                <w:rFonts w:ascii="Times New Roman" w:hAnsi="Times New Roman" w:cs="Times New Roman"/>
              </w:rPr>
              <w:t>СТ</w:t>
            </w:r>
            <w:proofErr w:type="gramEnd"/>
            <w:r>
              <w:rPr>
                <w:rFonts w:ascii="Times New Roman" w:hAnsi="Times New Roman" w:cs="Times New Roman"/>
              </w:rPr>
              <w:t xml:space="preserve"> РК</w:t>
            </w:r>
            <w:r w:rsidRPr="00283600">
              <w:rPr>
                <w:rFonts w:ascii="Times New Roman" w:hAnsi="Times New Roman" w:cs="Times New Roman"/>
              </w:rPr>
              <w:t xml:space="preserve"> ссылок на иностранные </w:t>
            </w:r>
            <w:proofErr w:type="spellStart"/>
            <w:r w:rsidRPr="00283600">
              <w:rPr>
                <w:rFonts w:ascii="Times New Roman" w:hAnsi="Times New Roman" w:cs="Times New Roman"/>
              </w:rPr>
              <w:t>web</w:t>
            </w:r>
            <w:proofErr w:type="spellEnd"/>
            <w:r w:rsidRPr="00283600">
              <w:rPr>
                <w:rFonts w:ascii="Times New Roman" w:hAnsi="Times New Roman" w:cs="Times New Roman"/>
              </w:rPr>
              <w:t xml:space="preserve">-сайты и прочей информации, относящейся к пользованию иностранных стандартов. </w:t>
            </w:r>
          </w:p>
        </w:tc>
      </w:tr>
      <w:tr w:rsidR="00283600" w:rsidRPr="00CE1B08" w:rsidTr="00630161">
        <w:tc>
          <w:tcPr>
            <w:tcW w:w="2553" w:type="dxa"/>
          </w:tcPr>
          <w:p w:rsidR="00283600" w:rsidRDefault="00283600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Раздел 3,</w:t>
            </w:r>
          </w:p>
          <w:p w:rsidR="00283600" w:rsidRDefault="00283600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3.1</w:t>
            </w:r>
          </w:p>
        </w:tc>
        <w:tc>
          <w:tcPr>
            <w:tcW w:w="12474" w:type="dxa"/>
          </w:tcPr>
          <w:p w:rsidR="00D26D3C" w:rsidRDefault="00525E68" w:rsidP="002836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Первое предложение не законченное, не имеет смысловой нагрузки. Требуется пересмотреть правильность перевода. Для полноценного контекстного перевода определения термина «мутность» в отношении пластмасс, рекомендуется изучить положение ГОСТ 15875-80.</w:t>
            </w:r>
          </w:p>
        </w:tc>
      </w:tr>
      <w:tr w:rsidR="00D26D3C" w:rsidRPr="00CE1B08" w:rsidTr="00630161">
        <w:tc>
          <w:tcPr>
            <w:tcW w:w="2553" w:type="dxa"/>
          </w:tcPr>
          <w:p w:rsidR="00D26D3C" w:rsidRDefault="00D26D3C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 3, </w:t>
            </w:r>
          </w:p>
          <w:p w:rsidR="00D26D3C" w:rsidRDefault="00D26D3C" w:rsidP="00943E7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3.2</w:t>
            </w:r>
          </w:p>
        </w:tc>
        <w:tc>
          <w:tcPr>
            <w:tcW w:w="12474" w:type="dxa"/>
          </w:tcPr>
          <w:p w:rsidR="00D26D3C" w:rsidRDefault="00D26D3C" w:rsidP="00D26D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Требуется пересмотр пункта, в части уточнения правильности перевода </w:t>
            </w:r>
          </w:p>
        </w:tc>
      </w:tr>
      <w:tr w:rsidR="005F085C" w:rsidRPr="00CE1B08" w:rsidTr="00C27E71">
        <w:tc>
          <w:tcPr>
            <w:tcW w:w="2553" w:type="dxa"/>
          </w:tcPr>
          <w:p w:rsidR="005F085C" w:rsidRDefault="005F085C" w:rsidP="003911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 3, </w:t>
            </w:r>
          </w:p>
          <w:p w:rsidR="005F085C" w:rsidRPr="00CE1B08" w:rsidRDefault="005F085C" w:rsidP="003911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3.3</w:t>
            </w:r>
          </w:p>
        </w:tc>
        <w:tc>
          <w:tcPr>
            <w:tcW w:w="12474" w:type="dxa"/>
          </w:tcPr>
          <w:p w:rsidR="005F085C" w:rsidRPr="0062566D" w:rsidRDefault="005F085C" w:rsidP="00096161">
            <w:pPr>
              <w:rPr>
                <w:rFonts w:ascii="Times New Roman" w:hAnsi="Times New Roman" w:cs="Times New Roman"/>
              </w:rPr>
            </w:pPr>
            <w:r w:rsidRPr="0062566D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Не ясен термин «</w:t>
            </w:r>
            <w:r w:rsidRPr="0062566D">
              <w:rPr>
                <w:rFonts w:ascii="Times New Roman" w:hAnsi="Times New Roman" w:cs="Times New Roman"/>
                <w:b/>
                <w:color w:val="000000"/>
              </w:rPr>
              <w:t>Люминесцентный</w:t>
            </w:r>
            <w:proofErr w:type="gramStart"/>
            <w:r w:rsidRPr="0062566D">
              <w:rPr>
                <w:rFonts w:ascii="Times New Roman" w:hAnsi="Times New Roman" w:cs="Times New Roman"/>
                <w:b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</w:rPr>
              <w:t>»</w:t>
            </w:r>
            <w:proofErr w:type="gramEnd"/>
            <w:r w:rsidRPr="005F085C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5F085C">
              <w:rPr>
                <w:rFonts w:ascii="Times New Roman" w:hAnsi="Times New Roman" w:cs="Times New Roman"/>
                <w:color w:val="000000"/>
              </w:rPr>
              <w:t>Предложение не законченное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62566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085C" w:rsidRPr="00CE1B08" w:rsidTr="00A83ACD">
        <w:tc>
          <w:tcPr>
            <w:tcW w:w="2553" w:type="dxa"/>
          </w:tcPr>
          <w:p w:rsidR="00F5623E" w:rsidRDefault="005F085C" w:rsidP="00F56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Раздел 3, </w:t>
            </w:r>
          </w:p>
          <w:p w:rsidR="005F085C" w:rsidRPr="00CE1B08" w:rsidRDefault="005F085C" w:rsidP="00F56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пункт 3.4</w:t>
            </w:r>
          </w:p>
        </w:tc>
        <w:tc>
          <w:tcPr>
            <w:tcW w:w="12474" w:type="dxa"/>
          </w:tcPr>
          <w:p w:rsidR="005F085C" w:rsidRPr="00747C3B" w:rsidRDefault="005F085C" w:rsidP="00747C3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2566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Определение термина «</w:t>
            </w:r>
            <w:r w:rsidRPr="0062566D">
              <w:rPr>
                <w:rFonts w:ascii="Times New Roman" w:eastAsia="Times New Roman" w:hAnsi="Times New Roman" w:cs="Times New Roman"/>
                <w:b/>
                <w:color w:val="000000"/>
              </w:rPr>
              <w:t>Светопроницаемость</w:t>
            </w:r>
            <w:proofErr w:type="gramStart"/>
            <w:r w:rsidRPr="0062566D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изложить в следующей редакции: «</w:t>
            </w:r>
            <w:r w:rsidRPr="005F085C">
              <w:rPr>
                <w:rFonts w:ascii="Times New Roman" w:eastAsia="Times New Roman" w:hAnsi="Times New Roman" w:cs="Times New Roman"/>
                <w:color w:val="000000"/>
              </w:rPr>
              <w:t>Отношение всего светового потока, прошедшего через образец, к потоку, падающему на образец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62566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F5623E" w:rsidRPr="00CE1B08" w:rsidTr="00B345E5">
        <w:tc>
          <w:tcPr>
            <w:tcW w:w="2553" w:type="dxa"/>
          </w:tcPr>
          <w:p w:rsidR="00F5623E" w:rsidRDefault="00F5623E" w:rsidP="00F5623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Раздел 4, </w:t>
            </w:r>
          </w:p>
          <w:p w:rsidR="00F5623E" w:rsidRPr="00CE1B08" w:rsidRDefault="00F5623E" w:rsidP="00F5623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пункт 4.3</w:t>
            </w:r>
          </w:p>
        </w:tc>
        <w:tc>
          <w:tcPr>
            <w:tcW w:w="12474" w:type="dxa"/>
          </w:tcPr>
          <w:p w:rsidR="00F5623E" w:rsidRPr="0062566D" w:rsidRDefault="00F5623E" w:rsidP="00453DA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Первы</w:t>
            </w:r>
            <w:r w:rsidR="009F584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два предложения изложить в следующей редакции: «</w:t>
            </w:r>
            <w:r w:rsidRPr="0062566D">
              <w:rPr>
                <w:rFonts w:ascii="Times New Roman" w:hAnsi="Times New Roman" w:cs="Times New Roman"/>
                <w:color w:val="000000"/>
              </w:rPr>
              <w:t xml:space="preserve">Равномерное светопропускание достигается путем размещения прозрачного образца на некотором расстоянии от входного отверстия </w:t>
            </w:r>
            <w:r w:rsidRPr="00CE1B08">
              <w:rPr>
                <w:rFonts w:ascii="Times New Roman" w:hAnsi="Times New Roman" w:cs="Times New Roman"/>
                <w:color w:val="000000"/>
              </w:rPr>
              <w:t xml:space="preserve">интегрирующей </w:t>
            </w:r>
            <w:r w:rsidRPr="0062566D">
              <w:rPr>
                <w:rFonts w:ascii="Times New Roman" w:hAnsi="Times New Roman" w:cs="Times New Roman"/>
                <w:color w:val="000000"/>
              </w:rPr>
              <w:t>сферы. Однако</w:t>
            </w:r>
            <w:proofErr w:type="gramStart"/>
            <w:r w:rsidRPr="0062566D">
              <w:rPr>
                <w:rFonts w:ascii="Times New Roman" w:hAnsi="Times New Roman" w:cs="Times New Roman"/>
                <w:color w:val="000000"/>
              </w:rPr>
              <w:t>,</w:t>
            </w:r>
            <w:proofErr w:type="gramEnd"/>
            <w:r w:rsidRPr="0062566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E1B08">
              <w:rPr>
                <w:rFonts w:ascii="Times New Roman" w:hAnsi="Times New Roman" w:cs="Times New Roman"/>
                <w:color w:val="000000"/>
              </w:rPr>
              <w:t xml:space="preserve">если </w:t>
            </w:r>
            <w:r w:rsidRPr="0062566D">
              <w:rPr>
                <w:rFonts w:ascii="Times New Roman" w:hAnsi="Times New Roman" w:cs="Times New Roman"/>
                <w:color w:val="000000"/>
              </w:rPr>
              <w:t>образец затуманен, необходимо измерить общ</w:t>
            </w:r>
            <w:r w:rsidRPr="00CE1B08">
              <w:rPr>
                <w:rFonts w:ascii="Times New Roman" w:hAnsi="Times New Roman" w:cs="Times New Roman"/>
                <w:color w:val="000000"/>
              </w:rPr>
              <w:t>ую с</w:t>
            </w:r>
            <w:r w:rsidRPr="0062566D">
              <w:rPr>
                <w:rFonts w:ascii="Times New Roman" w:eastAsia="Times New Roman" w:hAnsi="Times New Roman" w:cs="Times New Roman"/>
                <w:color w:val="000000"/>
              </w:rPr>
              <w:t>ветопроницаемость</w:t>
            </w:r>
            <w:r w:rsidRPr="00CE1B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2566D">
              <w:rPr>
                <w:rFonts w:ascii="Times New Roman" w:hAnsi="Times New Roman" w:cs="Times New Roman"/>
                <w:color w:val="000000"/>
              </w:rPr>
              <w:t>в полусфере, поместив образец во входное отверстие сферы. Измеренн</w:t>
            </w:r>
            <w:r w:rsidRPr="00CE1B08">
              <w:rPr>
                <w:rFonts w:ascii="Times New Roman" w:hAnsi="Times New Roman" w:cs="Times New Roman"/>
                <w:color w:val="000000"/>
              </w:rPr>
              <w:t xml:space="preserve">ая общая светопроницаемость </w:t>
            </w:r>
            <w:r w:rsidRPr="0062566D">
              <w:rPr>
                <w:rFonts w:ascii="Times New Roman" w:hAnsi="Times New Roman" w:cs="Times New Roman"/>
                <w:color w:val="000000"/>
              </w:rPr>
              <w:t>в полусфере будет больше, чем обычн</w:t>
            </w:r>
            <w:r w:rsidRPr="00CE1B08">
              <w:rPr>
                <w:rFonts w:ascii="Times New Roman" w:hAnsi="Times New Roman" w:cs="Times New Roman"/>
                <w:color w:val="000000"/>
              </w:rPr>
              <w:t>ая светопроницаемость</w:t>
            </w:r>
            <w:r w:rsidRPr="0062566D">
              <w:rPr>
                <w:rFonts w:ascii="Times New Roman" w:hAnsi="Times New Roman" w:cs="Times New Roman"/>
                <w:color w:val="000000"/>
              </w:rPr>
              <w:t>, в зависимости от оптических свойств образца</w:t>
            </w:r>
            <w:proofErr w:type="gramStart"/>
            <w:r w:rsidRPr="0062566D">
              <w:rPr>
                <w:rFonts w:ascii="Times New Roman" w:hAnsi="Times New Roman" w:cs="Times New Roman"/>
                <w:color w:val="000000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».</w:t>
            </w:r>
            <w:proofErr w:type="gramEnd"/>
          </w:p>
        </w:tc>
      </w:tr>
      <w:tr w:rsidR="00F5623E" w:rsidRPr="00CE1B08" w:rsidTr="00B345E5">
        <w:tc>
          <w:tcPr>
            <w:tcW w:w="2553" w:type="dxa"/>
          </w:tcPr>
          <w:p w:rsidR="00F5623E" w:rsidRDefault="00F5623E" w:rsidP="00F5623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Раздел 5, </w:t>
            </w:r>
          </w:p>
          <w:p w:rsidR="00F5623E" w:rsidRDefault="00F5623E" w:rsidP="00F5623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пункт 5.2</w:t>
            </w:r>
          </w:p>
        </w:tc>
        <w:tc>
          <w:tcPr>
            <w:tcW w:w="12474" w:type="dxa"/>
          </w:tcPr>
          <w:p w:rsidR="00F5623E" w:rsidRDefault="00F5623E" w:rsidP="00747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Изложить в следующей редакции: «</w:t>
            </w:r>
            <w:r w:rsidRPr="0062566D">
              <w:rPr>
                <w:rFonts w:ascii="Times New Roman" w:hAnsi="Times New Roman" w:cs="Times New Roman"/>
                <w:color w:val="000000"/>
              </w:rPr>
              <w:t>Каждый образец изготовляют такого размера, достаточного для того, чтобы полностью перекрывать входное отверстие сферы</w:t>
            </w:r>
            <w:proofErr w:type="gramStart"/>
            <w:r w:rsidRPr="0062566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proofErr w:type="gramEnd"/>
          </w:p>
        </w:tc>
      </w:tr>
      <w:tr w:rsidR="00F5623E" w:rsidRPr="00CE1B08" w:rsidTr="002F1557">
        <w:tc>
          <w:tcPr>
            <w:tcW w:w="2553" w:type="dxa"/>
          </w:tcPr>
          <w:p w:rsidR="00F5623E" w:rsidRDefault="00F5623E" w:rsidP="00F562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7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F5623E" w:rsidRPr="00453DA4" w:rsidRDefault="00453DA4" w:rsidP="00F56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7.1.1</w:t>
            </w:r>
          </w:p>
        </w:tc>
        <w:tc>
          <w:tcPr>
            <w:tcW w:w="12474" w:type="dxa"/>
          </w:tcPr>
          <w:p w:rsidR="00F5623E" w:rsidRPr="0062566D" w:rsidRDefault="00F5623E" w:rsidP="00747C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Изложить в следующей редакции: «</w:t>
            </w:r>
            <w:r w:rsidRPr="00F5623E">
              <w:rPr>
                <w:rFonts w:ascii="Times New Roman" w:eastAsiaTheme="majorEastAsia" w:hAnsi="Times New Roman" w:cs="Times New Roman"/>
              </w:rPr>
              <w:t xml:space="preserve">Прибор, используемый для измерения, должен соответствовать требованиям настоящего раздела и требованиям, предъявляемым к  </w:t>
            </w:r>
            <w:r w:rsidRPr="00F5623E">
              <w:rPr>
                <w:rFonts w:ascii="Times New Roman" w:eastAsia="Times New Roman" w:hAnsi="Times New Roman" w:cs="Times New Roman"/>
              </w:rPr>
              <w:t>геометрии измерений и спектральным измерениям</w:t>
            </w:r>
            <w:proofErr w:type="gramStart"/>
            <w:r w:rsidRPr="0062566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F5623E" w:rsidRPr="00CE1B08" w:rsidTr="00FD498A">
        <w:tc>
          <w:tcPr>
            <w:tcW w:w="2553" w:type="dxa"/>
          </w:tcPr>
          <w:p w:rsidR="00F5623E" w:rsidRDefault="00F5623E" w:rsidP="00F562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 7, </w:t>
            </w:r>
          </w:p>
          <w:p w:rsidR="00F5623E" w:rsidRPr="00CE1B08" w:rsidRDefault="00F5623E" w:rsidP="00F562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пункт 7.1.2</w:t>
            </w:r>
          </w:p>
        </w:tc>
        <w:tc>
          <w:tcPr>
            <w:tcW w:w="12474" w:type="dxa"/>
          </w:tcPr>
          <w:p w:rsidR="00F5623E" w:rsidRPr="0062566D" w:rsidRDefault="00F5623E" w:rsidP="00747C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Изложить в следующей редакции: «</w:t>
            </w:r>
            <w:r w:rsidRPr="0062566D">
              <w:rPr>
                <w:rFonts w:ascii="Times New Roman" w:hAnsi="Times New Roman" w:cs="Times New Roman"/>
                <w:color w:val="000000"/>
              </w:rPr>
              <w:t xml:space="preserve">Должны быть включены источник света и фотоприемник и комбинация должна быть отфильтрована для получения выходного сигнала, соответствующего характеристике яркости стандартного колориметрического наблюдателя </w:t>
            </w:r>
            <w:r w:rsidRPr="0062566D">
              <w:rPr>
                <w:rFonts w:ascii="Times New Roman" w:hAnsi="Times New Roman" w:cs="Times New Roman"/>
                <w:color w:val="000000"/>
                <w:lang w:val="en-US"/>
              </w:rPr>
              <w:t>CIE</w:t>
            </w:r>
            <w:r w:rsidRPr="0062566D">
              <w:rPr>
                <w:rFonts w:ascii="Times New Roman" w:hAnsi="Times New Roman" w:cs="Times New Roman"/>
                <w:color w:val="000000"/>
              </w:rPr>
              <w:t xml:space="preserve"> 1931 года со стандартным источником света </w:t>
            </w:r>
            <w:r w:rsidRPr="0062566D">
              <w:rPr>
                <w:rFonts w:ascii="Times New Roman" w:hAnsi="Times New Roman" w:cs="Times New Roman"/>
                <w:color w:val="000000"/>
                <w:lang w:val="en-US"/>
              </w:rPr>
              <w:t>CIE</w:t>
            </w:r>
            <w:r w:rsidRPr="0062566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2566D">
              <w:rPr>
                <w:rFonts w:ascii="Times New Roman" w:hAnsi="Times New Roman" w:cs="Times New Roman"/>
                <w:color w:val="000000"/>
                <w:lang w:val="en-US"/>
              </w:rPr>
              <w:t>C</w:t>
            </w:r>
            <w:r w:rsidRPr="0062566D">
              <w:rPr>
                <w:rFonts w:ascii="Times New Roman" w:hAnsi="Times New Roman" w:cs="Times New Roman"/>
                <w:color w:val="000000"/>
              </w:rPr>
              <w:t xml:space="preserve"> или, в качестве альтернативы, источником света </w:t>
            </w:r>
            <w:r w:rsidRPr="0062566D"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 w:rsidRPr="0062566D">
              <w:rPr>
                <w:rFonts w:ascii="Times New Roman" w:hAnsi="Times New Roman" w:cs="Times New Roman"/>
                <w:color w:val="000000"/>
              </w:rPr>
              <w:t>. Выходной сигнал должен быть пропорционален падающему потоку в пределах 1% в диапазоне используемого потока</w:t>
            </w:r>
            <w:proofErr w:type="gramStart"/>
            <w:r w:rsidRPr="0062566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2566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End"/>
          </w:p>
        </w:tc>
      </w:tr>
      <w:tr w:rsidR="00747934" w:rsidRPr="00CE1B08" w:rsidTr="00FD498A">
        <w:tc>
          <w:tcPr>
            <w:tcW w:w="2553" w:type="dxa"/>
          </w:tcPr>
          <w:p w:rsidR="00747934" w:rsidRDefault="00747934" w:rsidP="00F562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В. А</w:t>
            </w:r>
          </w:p>
        </w:tc>
        <w:tc>
          <w:tcPr>
            <w:tcW w:w="12474" w:type="dxa"/>
          </w:tcPr>
          <w:p w:rsidR="00747934" w:rsidRDefault="00747934" w:rsidP="00747C3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Требуется пересмотреть в части уточнения наличия аналогичных действующих стандартов на территории РК.</w:t>
            </w:r>
          </w:p>
        </w:tc>
      </w:tr>
    </w:tbl>
    <w:p w:rsidR="0032226E" w:rsidRDefault="00DC4BEF" w:rsidP="00F4453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17D7" w:rsidRDefault="009917D7" w:rsidP="00F4453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17D7" w:rsidRDefault="009917D7" w:rsidP="00F4453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17D7" w:rsidRDefault="009917D7" w:rsidP="00F4453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6FA1" w:rsidRDefault="00986FA1" w:rsidP="00F4453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17D7" w:rsidRPr="009917D7" w:rsidRDefault="009917D7" w:rsidP="00F4453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F584A" w:rsidRDefault="009F584A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Замечания и предложения </w:t>
      </w:r>
    </w:p>
    <w:p w:rsidR="009F584A" w:rsidRDefault="009F584A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РК «</w:t>
      </w:r>
      <w:r w:rsidRPr="009F584A">
        <w:rPr>
          <w:rFonts w:ascii="Times New Roman" w:hAnsi="Times New Roman" w:cs="Times New Roman"/>
          <w:b/>
          <w:sz w:val="28"/>
          <w:szCs w:val="28"/>
        </w:rPr>
        <w:t>Промышленность нефтехимическая</w:t>
      </w:r>
      <w:r>
        <w:rPr>
          <w:rFonts w:ascii="Times New Roman" w:hAnsi="Times New Roman" w:cs="Times New Roman"/>
          <w:b/>
          <w:sz w:val="28"/>
          <w:szCs w:val="28"/>
        </w:rPr>
        <w:t>. Пластмассы.</w:t>
      </w:r>
      <w:r w:rsidRPr="009F584A">
        <w:rPr>
          <w:rFonts w:ascii="Times New Roman" w:hAnsi="Times New Roman" w:cs="Times New Roman"/>
          <w:b/>
          <w:sz w:val="28"/>
          <w:szCs w:val="28"/>
        </w:rPr>
        <w:t xml:space="preserve"> Определение ударной прочности по </w:t>
      </w:r>
      <w:proofErr w:type="spellStart"/>
      <w:r w:rsidRPr="009F584A">
        <w:rPr>
          <w:rFonts w:ascii="Times New Roman" w:hAnsi="Times New Roman" w:cs="Times New Roman"/>
          <w:b/>
          <w:sz w:val="28"/>
          <w:szCs w:val="28"/>
        </w:rPr>
        <w:t>Изоду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F584A" w:rsidRDefault="009F584A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553"/>
        <w:gridCol w:w="12474"/>
      </w:tblGrid>
      <w:tr w:rsidR="009F584A" w:rsidTr="009917D7">
        <w:tc>
          <w:tcPr>
            <w:tcW w:w="2553" w:type="dxa"/>
          </w:tcPr>
          <w:p w:rsidR="009F584A" w:rsidRPr="009F584A" w:rsidRDefault="009F584A" w:rsidP="009F5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Структурный элемент проекта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</w:p>
        </w:tc>
        <w:tc>
          <w:tcPr>
            <w:tcW w:w="12474" w:type="dxa"/>
          </w:tcPr>
          <w:p w:rsidR="009F584A" w:rsidRPr="009F584A" w:rsidRDefault="009F584A" w:rsidP="009F5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 и предложения</w:t>
            </w:r>
          </w:p>
        </w:tc>
      </w:tr>
      <w:tr w:rsidR="00453DA4" w:rsidTr="009917D7">
        <w:tc>
          <w:tcPr>
            <w:tcW w:w="2553" w:type="dxa"/>
          </w:tcPr>
          <w:p w:rsidR="00453DA4" w:rsidRPr="00453DA4" w:rsidRDefault="00453DA4" w:rsidP="00453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стандарта</w:t>
            </w:r>
          </w:p>
        </w:tc>
        <w:tc>
          <w:tcPr>
            <w:tcW w:w="12474" w:type="dxa"/>
          </w:tcPr>
          <w:p w:rsidR="00453DA4" w:rsidRPr="00453DA4" w:rsidRDefault="00453DA4" w:rsidP="00453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453DA4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наименовании стандарта слово «нефтехимическая» предлагаем заменить словом «нефтегазохимическая».</w:t>
            </w:r>
          </w:p>
        </w:tc>
      </w:tr>
      <w:tr w:rsidR="009F584A" w:rsidTr="009917D7">
        <w:tc>
          <w:tcPr>
            <w:tcW w:w="2553" w:type="dxa"/>
          </w:tcPr>
          <w:p w:rsidR="009F584A" w:rsidRDefault="009F584A" w:rsidP="009F5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6, </w:t>
            </w:r>
          </w:p>
          <w:p w:rsidR="009F584A" w:rsidRPr="009F584A" w:rsidRDefault="009F584A" w:rsidP="009F5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6.1.1, таблица 1</w:t>
            </w:r>
          </w:p>
        </w:tc>
        <w:tc>
          <w:tcPr>
            <w:tcW w:w="12474" w:type="dxa"/>
          </w:tcPr>
          <w:p w:rsidR="009F584A" w:rsidRDefault="009F584A" w:rsidP="00404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схематическом обозначении (Фигура 1 – пересечение (е) и (р))</w:t>
            </w:r>
            <w:r w:rsidR="0040476A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дополнительный паз. Привести в соответствие с </w:t>
            </w:r>
            <w:r w:rsidR="00404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40476A" w:rsidRPr="009917D7">
              <w:rPr>
                <w:rFonts w:ascii="Times New Roman" w:hAnsi="Times New Roman" w:cs="Times New Roman"/>
                <w:sz w:val="24"/>
                <w:szCs w:val="24"/>
              </w:rPr>
              <w:t xml:space="preserve"> 180</w:t>
            </w:r>
            <w:r w:rsidR="004047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476A" w:rsidRDefault="0040476A" w:rsidP="00404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76A" w:rsidRPr="0040476A" w:rsidRDefault="0040476A" w:rsidP="00404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схематическом обозначении (Фигура 2 – пересечение (е) и (п)) отсутствует цифровое обозначение дополнительного паза 4. </w:t>
            </w:r>
            <w:r w:rsidRPr="0040476A">
              <w:rPr>
                <w:rFonts w:ascii="Times New Roman" w:hAnsi="Times New Roman" w:cs="Times New Roman"/>
                <w:sz w:val="24"/>
                <w:szCs w:val="24"/>
              </w:rPr>
              <w:t>Привести в соответствие с ISO 180.</w:t>
            </w:r>
          </w:p>
        </w:tc>
      </w:tr>
      <w:tr w:rsidR="009F584A" w:rsidTr="009917D7">
        <w:tc>
          <w:tcPr>
            <w:tcW w:w="2553" w:type="dxa"/>
          </w:tcPr>
          <w:p w:rsidR="009F584A" w:rsidRPr="009F584A" w:rsidRDefault="0040476A" w:rsidP="00453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</w:t>
            </w:r>
          </w:p>
        </w:tc>
        <w:tc>
          <w:tcPr>
            <w:tcW w:w="12474" w:type="dxa"/>
          </w:tcPr>
          <w:p w:rsidR="0040476A" w:rsidRPr="0040476A" w:rsidRDefault="0040476A" w:rsidP="00404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приведенные в подпункте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отличаются от оригинала документа.</w:t>
            </w:r>
          </w:p>
        </w:tc>
      </w:tr>
      <w:tr w:rsidR="009F584A" w:rsidTr="009917D7">
        <w:tc>
          <w:tcPr>
            <w:tcW w:w="2553" w:type="dxa"/>
          </w:tcPr>
          <w:p w:rsidR="0014147D" w:rsidRDefault="0014147D" w:rsidP="00453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47D">
              <w:rPr>
                <w:rFonts w:ascii="Times New Roman" w:hAnsi="Times New Roman" w:cs="Times New Roman"/>
                <w:sz w:val="24"/>
                <w:szCs w:val="24"/>
              </w:rPr>
              <w:t>Раздел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84A" w:rsidRPr="009F584A" w:rsidRDefault="0014147D" w:rsidP="00453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</w:tc>
        <w:tc>
          <w:tcPr>
            <w:tcW w:w="12474" w:type="dxa"/>
          </w:tcPr>
          <w:p w:rsidR="009F584A" w:rsidRDefault="0014147D" w:rsidP="00141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Пояснения по обозначению (а) не приведены.</w:t>
            </w:r>
          </w:p>
          <w:p w:rsidR="0014147D" w:rsidRPr="009F584A" w:rsidRDefault="0014147D" w:rsidP="00141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пояснению (С), (Р) или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предложение не закончено. </w:t>
            </w:r>
            <w:r w:rsidRPr="0014147D">
              <w:rPr>
                <w:rFonts w:ascii="Times New Roman" w:hAnsi="Times New Roman" w:cs="Times New Roman"/>
                <w:sz w:val="24"/>
                <w:szCs w:val="24"/>
              </w:rPr>
              <w:t>Привести в соответствие с ISO 180.</w:t>
            </w:r>
          </w:p>
        </w:tc>
      </w:tr>
    </w:tbl>
    <w:p w:rsidR="009F584A" w:rsidRDefault="009F584A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B5A02" w:rsidRDefault="001B5A02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Замечания и предложения </w:t>
      </w:r>
    </w:p>
    <w:p w:rsidR="001B5A02" w:rsidRDefault="001B5A02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проекту </w:t>
      </w:r>
      <w:r w:rsidRPr="001B5A02">
        <w:rPr>
          <w:rFonts w:ascii="Times New Roman" w:hAnsi="Times New Roman" w:cs="Times New Roman"/>
          <w:b/>
          <w:sz w:val="28"/>
          <w:szCs w:val="28"/>
          <w:lang w:val="kk-KZ"/>
        </w:rPr>
        <w:t>СТ РК «Промышленность нефтехимическая. Пластмассы. Определение температуры изгиба под нагрузкой. Часть 1. Общий метод испытания»</w:t>
      </w:r>
    </w:p>
    <w:p w:rsidR="001B5A02" w:rsidRDefault="001B5A02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553"/>
        <w:gridCol w:w="12474"/>
      </w:tblGrid>
      <w:tr w:rsidR="001B5A02" w:rsidRPr="009F584A" w:rsidTr="00713543">
        <w:tc>
          <w:tcPr>
            <w:tcW w:w="2553" w:type="dxa"/>
          </w:tcPr>
          <w:p w:rsidR="001B5A02" w:rsidRPr="009F584A" w:rsidRDefault="001B5A02" w:rsidP="00713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Структурный элемент проекта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</w:p>
        </w:tc>
        <w:tc>
          <w:tcPr>
            <w:tcW w:w="12474" w:type="dxa"/>
          </w:tcPr>
          <w:p w:rsidR="001B5A02" w:rsidRPr="009F584A" w:rsidRDefault="001B5A02" w:rsidP="00713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 и предложения</w:t>
            </w:r>
          </w:p>
        </w:tc>
      </w:tr>
      <w:tr w:rsidR="001B5A02" w:rsidRPr="009F584A" w:rsidTr="00713543">
        <w:tc>
          <w:tcPr>
            <w:tcW w:w="2553" w:type="dxa"/>
          </w:tcPr>
          <w:p w:rsidR="001B5A02" w:rsidRPr="001B5A02" w:rsidRDefault="001B5A02" w:rsidP="001B5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целом по проекту стандарта</w:t>
            </w:r>
          </w:p>
        </w:tc>
        <w:tc>
          <w:tcPr>
            <w:tcW w:w="12474" w:type="dxa"/>
          </w:tcPr>
          <w:p w:rsidR="001B5A02" w:rsidRPr="001B5A02" w:rsidRDefault="001B5A02" w:rsidP="001B5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всему тексту стандарта проверить применение терминов «прогиб» и «изгиб»</w:t>
            </w:r>
          </w:p>
        </w:tc>
      </w:tr>
      <w:tr w:rsidR="001B5A02" w:rsidRPr="00453DA4" w:rsidTr="00713543">
        <w:tc>
          <w:tcPr>
            <w:tcW w:w="2553" w:type="dxa"/>
          </w:tcPr>
          <w:p w:rsidR="001B5A02" w:rsidRPr="00453DA4" w:rsidRDefault="001B5A02" w:rsidP="0071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Наименование стандарта</w:t>
            </w:r>
          </w:p>
        </w:tc>
        <w:tc>
          <w:tcPr>
            <w:tcW w:w="12474" w:type="dxa"/>
          </w:tcPr>
          <w:p w:rsidR="001B5A02" w:rsidRPr="00453DA4" w:rsidRDefault="001B5A02" w:rsidP="0071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453DA4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наименовании стандарта слово «нефтехимическая» предлагаем заменить словом «нефтегазохимическая».</w:t>
            </w:r>
          </w:p>
        </w:tc>
      </w:tr>
      <w:tr w:rsidR="001B5A02" w:rsidRPr="0040476A" w:rsidTr="00713543">
        <w:tc>
          <w:tcPr>
            <w:tcW w:w="2553" w:type="dxa"/>
          </w:tcPr>
          <w:p w:rsidR="001B5A02" w:rsidRDefault="001B5A02" w:rsidP="00713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B5A02" w:rsidRPr="009F584A" w:rsidRDefault="001B5A02" w:rsidP="001B5A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12474" w:type="dxa"/>
          </w:tcPr>
          <w:p w:rsidR="001B5A02" w:rsidRPr="001B5A02" w:rsidRDefault="001B5A02" w:rsidP="00713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Привести в соответствие с наименованием стандарта, так как в пункте 1.1 речь идет о «прогибе (изгибе)», в то время как в наименовании стандарта </w:t>
            </w:r>
            <w:r w:rsidR="009830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только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 «изгибе».</w:t>
            </w:r>
          </w:p>
        </w:tc>
      </w:tr>
    </w:tbl>
    <w:p w:rsidR="001B5A02" w:rsidRPr="001B5A02" w:rsidRDefault="001B5A02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B5A02" w:rsidRDefault="001B5A02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B5A02" w:rsidRPr="001B5A02" w:rsidRDefault="001B5A02" w:rsidP="009F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1B5A02" w:rsidRPr="001B5A02" w:rsidSect="00F4453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BEF" w:rsidRDefault="00DC4BEF" w:rsidP="00F44537">
      <w:pPr>
        <w:spacing w:after="0" w:line="240" w:lineRule="auto"/>
      </w:pPr>
      <w:r>
        <w:separator/>
      </w:r>
    </w:p>
  </w:endnote>
  <w:endnote w:type="continuationSeparator" w:id="0">
    <w:p w:rsidR="00DC4BEF" w:rsidRDefault="00DC4BEF" w:rsidP="00F44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BEF" w:rsidRDefault="00DC4BEF" w:rsidP="00F44537">
      <w:pPr>
        <w:spacing w:after="0" w:line="240" w:lineRule="auto"/>
      </w:pPr>
      <w:r>
        <w:separator/>
      </w:r>
    </w:p>
  </w:footnote>
  <w:footnote w:type="continuationSeparator" w:id="0">
    <w:p w:rsidR="00DC4BEF" w:rsidRDefault="00DC4BEF" w:rsidP="00F44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37"/>
    <w:rsid w:val="0000092B"/>
    <w:rsid w:val="00075DC6"/>
    <w:rsid w:val="001326FE"/>
    <w:rsid w:val="0014147D"/>
    <w:rsid w:val="001B5A02"/>
    <w:rsid w:val="002246D1"/>
    <w:rsid w:val="002557E1"/>
    <w:rsid w:val="00283600"/>
    <w:rsid w:val="003911B3"/>
    <w:rsid w:val="0040476A"/>
    <w:rsid w:val="00453DA4"/>
    <w:rsid w:val="00525E68"/>
    <w:rsid w:val="005D3919"/>
    <w:rsid w:val="005F085C"/>
    <w:rsid w:val="006461E4"/>
    <w:rsid w:val="00747934"/>
    <w:rsid w:val="00747C3B"/>
    <w:rsid w:val="00813507"/>
    <w:rsid w:val="00875A94"/>
    <w:rsid w:val="00943E7F"/>
    <w:rsid w:val="009830C2"/>
    <w:rsid w:val="00986FA1"/>
    <w:rsid w:val="009917D7"/>
    <w:rsid w:val="009F584A"/>
    <w:rsid w:val="00B67A36"/>
    <w:rsid w:val="00D26D3C"/>
    <w:rsid w:val="00D71B71"/>
    <w:rsid w:val="00DC256C"/>
    <w:rsid w:val="00DC4BEF"/>
    <w:rsid w:val="00F44537"/>
    <w:rsid w:val="00F5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A0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537"/>
    <w:pPr>
      <w:ind w:left="720"/>
      <w:contextualSpacing/>
    </w:pPr>
  </w:style>
  <w:style w:type="table" w:styleId="a4">
    <w:name w:val="Table Grid"/>
    <w:basedOn w:val="a1"/>
    <w:uiPriority w:val="39"/>
    <w:rsid w:val="00F4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uiPriority w:val="99"/>
    <w:rsid w:val="00F44537"/>
    <w:rPr>
      <w:rFonts w:ascii="Arial" w:hAnsi="Arial" w:cs="Arial"/>
      <w:color w:val="000000"/>
      <w:sz w:val="26"/>
      <w:szCs w:val="26"/>
    </w:rPr>
  </w:style>
  <w:style w:type="paragraph" w:customStyle="1" w:styleId="Style14">
    <w:name w:val="Style14"/>
    <w:basedOn w:val="a"/>
    <w:uiPriority w:val="99"/>
    <w:rsid w:val="00F44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1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7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A0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537"/>
    <w:pPr>
      <w:ind w:left="720"/>
      <w:contextualSpacing/>
    </w:pPr>
  </w:style>
  <w:style w:type="table" w:styleId="a4">
    <w:name w:val="Table Grid"/>
    <w:basedOn w:val="a1"/>
    <w:uiPriority w:val="39"/>
    <w:rsid w:val="00F4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uiPriority w:val="99"/>
    <w:rsid w:val="00F44537"/>
    <w:rPr>
      <w:rFonts w:ascii="Arial" w:hAnsi="Arial" w:cs="Arial"/>
      <w:color w:val="000000"/>
      <w:sz w:val="26"/>
      <w:szCs w:val="26"/>
    </w:rPr>
  </w:style>
  <w:style w:type="paragraph" w:customStyle="1" w:styleId="Style14">
    <w:name w:val="Style14"/>
    <w:basedOn w:val="a"/>
    <w:uiPriority w:val="99"/>
    <w:rsid w:val="00F44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1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7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Аманжолова</dc:creator>
  <cp:lastModifiedBy>Динара Аманжолова</cp:lastModifiedBy>
  <cp:revision>11</cp:revision>
  <cp:lastPrinted>2022-05-23T10:57:00Z</cp:lastPrinted>
  <dcterms:created xsi:type="dcterms:W3CDTF">2022-05-19T09:48:00Z</dcterms:created>
  <dcterms:modified xsi:type="dcterms:W3CDTF">2022-05-24T12:06:00Z</dcterms:modified>
</cp:coreProperties>
</file>